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Ventoux CCM Acquisition Corp.</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E La Carte, Inc. (dba Presto)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001-39830</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Evergreen Restaurant Group Selects Next-Gen Presto Server Assistant To Improve Labor Productivity</w:t>
      </w:r>
    </w:p>
    <w:p>
      <w:pPr>
        <w:spacing w:after="0" w:line="310" w:lineRule="exact"/>
        <w:rPr>
          <w:sz w:val="24"/>
          <w:szCs w:val="24"/>
          <w:color w:val="auto"/>
        </w:rPr>
      </w:pPr>
    </w:p>
    <w:p>
      <w:pPr>
        <w:ind w:right="780"/>
        <w:spacing w:after="0" w:line="277" w:lineRule="auto"/>
        <w:rPr>
          <w:sz w:val="20"/>
          <w:szCs w:val="20"/>
          <w:color w:val="auto"/>
        </w:rPr>
      </w:pPr>
      <w:r>
        <w:rPr>
          <w:rFonts w:ascii="Arial" w:cs="Arial" w:eastAsia="Arial" w:hAnsi="Arial"/>
          <w:sz w:val="18"/>
          <w:szCs w:val="18"/>
          <w:i w:val="1"/>
          <w:iCs w:val="1"/>
          <w:color w:val="auto"/>
        </w:rPr>
        <w:t>Franchisee for Outback Steakhouse, Carrabba’s Italian Grill, and Bonefish Grill restaurants to deploy Presto’s server handheld technology at its locations.</w:t>
      </w:r>
    </w:p>
    <w:p>
      <w:pPr>
        <w:spacing w:after="0" w:line="234" w:lineRule="exact"/>
        <w:rPr>
          <w:sz w:val="24"/>
          <w:szCs w:val="24"/>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REDWOOD CITY, Calif. (March 2, 2022) </w:t>
      </w:r>
      <w:r>
        <w:rPr>
          <w:rFonts w:ascii="Arial" w:cs="Arial" w:eastAsia="Arial" w:hAnsi="Arial"/>
          <w:sz w:val="18"/>
          <w:szCs w:val="18"/>
          <w:color w:val="auto"/>
        </w:rPr>
        <w:t>– Presto, a leader in the restaurant hospitality technology industry, has been selected by Evergreen Restaurant</w:t>
      </w:r>
      <w:r>
        <w:rPr>
          <w:rFonts w:ascii="Arial" w:cs="Arial" w:eastAsia="Arial" w:hAnsi="Arial"/>
          <w:sz w:val="18"/>
          <w:szCs w:val="18"/>
          <w:b w:val="1"/>
          <w:bCs w:val="1"/>
          <w:color w:val="auto"/>
        </w:rPr>
        <w:t xml:space="preserve"> </w:t>
      </w:r>
      <w:r>
        <w:rPr>
          <w:rFonts w:ascii="Arial" w:cs="Arial" w:eastAsia="Arial" w:hAnsi="Arial"/>
          <w:sz w:val="18"/>
          <w:szCs w:val="18"/>
          <w:color w:val="auto"/>
        </w:rPr>
        <w:t>Group, a Bloomin’ Brands franchisee with restaurants including Outback Steakhouse, Carrabba’s Italian Grill and Bonefish Grill, to deploy its next-generation server assistant touch solution at its locations over the next few months. Designed to provide restaurant servers with an easy-to-use mobile solution for entering orders and taking payments, Presto Server Assistant aims to create a better guest and staff experience, while improving operational efficiency.</w:t>
      </w:r>
    </w:p>
    <w:p>
      <w:pPr>
        <w:spacing w:after="0" w:line="268"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1C1C1C"/>
        </w:rPr>
        <w:t xml:space="preserve">Working seamlessly with existing point-of-sale (POS) systems, Presto Server Assistant will </w:t>
      </w:r>
      <w:r>
        <w:rPr>
          <w:rFonts w:ascii="Arial" w:cs="Arial" w:eastAsia="Arial" w:hAnsi="Arial"/>
          <w:sz w:val="18"/>
          <w:szCs w:val="18"/>
          <w:color w:val="000000"/>
        </w:rPr>
        <w:t>enable servers to enter orders, take payments, and obtain</w:t>
      </w:r>
      <w:r>
        <w:rPr>
          <w:rFonts w:ascii="Arial" w:cs="Arial" w:eastAsia="Arial" w:hAnsi="Arial"/>
          <w:sz w:val="18"/>
          <w:szCs w:val="18"/>
          <w:color w:val="1C1C1C"/>
        </w:rPr>
        <w:t xml:space="preserve"> </w:t>
      </w:r>
      <w:r>
        <w:rPr>
          <w:rFonts w:ascii="Arial" w:cs="Arial" w:eastAsia="Arial" w:hAnsi="Arial"/>
          <w:sz w:val="18"/>
          <w:szCs w:val="18"/>
          <w:color w:val="000000"/>
        </w:rPr>
        <w:t>real-time feedback -- all from the palm of their hands.</w:t>
      </w:r>
    </w:p>
    <w:p>
      <w:pPr>
        <w:spacing w:after="0" w:line="251"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1C1C1C"/>
        </w:rPr>
        <w:t>“We’re thrilled to be selected by the Evergreen Restaurant Group as their server assistant technology partner,” said Dan Mosher, Chief Revenue Officer of Presto. “Jeff Jones and Evergreen have been technology pioneers in the restaurant industry utilizing Presto technology since 2012 and we are excited to embark on this new journey together.”</w:t>
      </w:r>
    </w:p>
    <w:p>
      <w:pPr>
        <w:spacing w:after="0" w:line="251" w:lineRule="exact"/>
        <w:rPr>
          <w:sz w:val="24"/>
          <w:szCs w:val="24"/>
          <w:color w:val="auto"/>
        </w:rPr>
      </w:pPr>
    </w:p>
    <w:p>
      <w:pPr>
        <w:ind w:right="80"/>
        <w:spacing w:after="0" w:line="342" w:lineRule="auto"/>
        <w:rPr>
          <w:sz w:val="20"/>
          <w:szCs w:val="20"/>
          <w:color w:val="auto"/>
        </w:rPr>
      </w:pPr>
      <w:r>
        <w:rPr>
          <w:rFonts w:ascii="Arial" w:cs="Arial" w:eastAsia="Arial" w:hAnsi="Arial"/>
          <w:sz w:val="16"/>
          <w:szCs w:val="16"/>
          <w:color w:val="1C1C1C"/>
        </w:rPr>
        <w:t>“The deployment of Presto Server Assistant should help us increase server efficiency while enhancing customer experience,” said Jeff Jones, President and CEO of Evergreen Restaurant Group. “We are excited to be expanding our partnership with Presto to bring this next-gen technology to our restaurants.”</w:t>
      </w:r>
    </w:p>
    <w:p>
      <w:pPr>
        <w:spacing w:after="0" w:line="205" w:lineRule="exact"/>
        <w:rPr>
          <w:sz w:val="24"/>
          <w:szCs w:val="24"/>
          <w:color w:val="auto"/>
        </w:rPr>
      </w:pPr>
    </w:p>
    <w:p>
      <w:pPr>
        <w:jc w:val="both"/>
        <w:ind w:right="360"/>
        <w:spacing w:after="0" w:line="286" w:lineRule="auto"/>
        <w:rPr>
          <w:sz w:val="20"/>
          <w:szCs w:val="20"/>
          <w:color w:val="auto"/>
        </w:rPr>
      </w:pPr>
      <w:r>
        <w:rPr>
          <w:rFonts w:ascii="Arial" w:cs="Arial" w:eastAsia="Arial" w:hAnsi="Arial"/>
          <w:sz w:val="17"/>
          <w:szCs w:val="17"/>
          <w:color w:val="auto"/>
        </w:rPr>
        <w:t>To date, server handhelds in the restaurant industry have been expensive, unreliable, and lacking in rich functionality. Presto Server Assistant is a next-generation Android-based solution with a mobile-first design designed to address these issues. The device offers a wide range of capabilities including secure payments, personalization, and real-time alerts. Unique features of Presto Server Assistant include:</w:t>
      </w:r>
    </w:p>
    <w:p>
      <w:pPr>
        <w:spacing w:after="0" w:line="242"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POS Agnostic </w:t>
      </w:r>
      <w:r>
        <w:rPr>
          <w:rFonts w:ascii="Arial" w:cs="Arial" w:eastAsia="Arial" w:hAnsi="Arial"/>
          <w:sz w:val="18"/>
          <w:szCs w:val="18"/>
          <w:color w:val="auto"/>
        </w:rPr>
        <w:t>- Works with any POS system and can even be deployed during a POS migration</w:t>
      </w:r>
    </w:p>
    <w:p>
      <w:pPr>
        <w:spacing w:after="0" w:line="225" w:lineRule="exact"/>
        <w:rPr>
          <w:rFonts w:ascii="Arial" w:cs="Arial" w:eastAsia="Arial" w:hAnsi="Arial"/>
          <w:sz w:val="18"/>
          <w:szCs w:val="18"/>
          <w:color w:val="auto"/>
        </w:rPr>
      </w:pPr>
    </w:p>
    <w:p>
      <w:pPr>
        <w:ind w:left="660" w:right="80" w:hanging="328"/>
        <w:spacing w:after="0" w:line="28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Promotions &amp; Upsell </w:t>
      </w:r>
      <w:r>
        <w:rPr>
          <w:rFonts w:ascii="Arial" w:cs="Arial" w:eastAsia="Arial" w:hAnsi="Arial"/>
          <w:sz w:val="18"/>
          <w:szCs w:val="18"/>
          <w:color w:val="auto"/>
        </w:rPr>
        <w:t>- Shows servers upsells, pairing options, and ongoing promotions right at the table. Upsell offers can also be based on real-time inventory, individual preferences, and the kitchen pipeline</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Gamification </w:t>
      </w:r>
      <w:r>
        <w:rPr>
          <w:rFonts w:ascii="Arial" w:cs="Arial" w:eastAsia="Arial" w:hAnsi="Arial"/>
          <w:sz w:val="18"/>
          <w:szCs w:val="18"/>
          <w:color w:val="auto"/>
        </w:rPr>
        <w:t>- Motivates servers and boosts performance by offering reward points and leaderboards using real-time indicators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Loyalty Integration </w:t>
      </w:r>
      <w:r>
        <w:rPr>
          <w:rFonts w:ascii="Arial" w:cs="Arial" w:eastAsia="Arial" w:hAnsi="Arial"/>
          <w:sz w:val="18"/>
          <w:szCs w:val="18"/>
          <w:color w:val="auto"/>
        </w:rPr>
        <w:t>- Seamlessly integrates with all loyalty solutions including custom and third party systems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ind w:right="520"/>
        <w:spacing w:after="0" w:line="311" w:lineRule="auto"/>
        <w:rPr>
          <w:sz w:val="20"/>
          <w:szCs w:val="20"/>
          <w:color w:val="auto"/>
        </w:rPr>
      </w:pPr>
      <w:r>
        <w:rPr>
          <w:rFonts w:ascii="Arial" w:cs="Arial" w:eastAsia="Arial" w:hAnsi="Arial"/>
          <w:sz w:val="16"/>
          <w:szCs w:val="16"/>
          <w:color w:val="auto"/>
        </w:rPr>
        <w:t>On November 10, 2021, Presto announced the execution of a definitive merger agreement (the “merger agreement”) with Ventoux CCM Acquisition Corp. (NASDAQ: VTAQ), a publicly-traded special purpose acquisition company (“Ventoux”), that will result in Presto becoming a publicly listed company. Upon closing, the combined company (the “Company”) will be renamed Presto Technologies, Inc. and expects to trade on Nasdaq.</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schedule a live demo or learn more about Presto’s products, please contact </w:t>
      </w:r>
      <w:r>
        <w:rPr>
          <w:rFonts w:ascii="Arial" w:cs="Arial" w:eastAsia="Arial" w:hAnsi="Arial"/>
          <w:sz w:val="18"/>
          <w:szCs w:val="18"/>
          <w:color w:val="0000FF"/>
        </w:rPr>
        <w:t>mktg@presto.com</w:t>
      </w:r>
      <w:r>
        <w:rPr>
          <w:rFonts w:ascii="Arial" w:cs="Arial" w:eastAsia="Arial" w:hAnsi="Arial"/>
          <w:sz w:val="18"/>
          <w:szCs w:val="18"/>
          <w:color w:val="auto"/>
        </w:rPr>
        <w:t xml:space="preserve"> or visit </w:t>
      </w:r>
      <w:r>
        <w:rPr>
          <w:rFonts w:ascii="Arial" w:cs="Arial" w:eastAsia="Arial" w:hAnsi="Arial"/>
          <w:sz w:val="18"/>
          <w:szCs w:val="18"/>
          <w:color w:val="0000FF"/>
        </w:rPr>
        <w:t>presto.com</w:t>
      </w:r>
      <w:r>
        <w:rPr>
          <w:rFonts w:ascii="Arial" w:cs="Arial" w:eastAsia="Arial" w:hAnsi="Arial"/>
          <w:sz w:val="18"/>
          <w:szCs w:val="18"/>
          <w:color w:val="auto"/>
        </w:rPr>
        <w: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Presto</w:t>
      </w:r>
    </w:p>
    <w:p>
      <w:pPr>
        <w:spacing w:after="0" w:line="2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1C1C1C"/>
        </w:rPr>
        <w:t>Presto overlays next-gen digital solutions onto the physical world. Our enterprise-grade touch, vision, and voice technologies help hospitality businesses thrive while delighting guests. With over 250,000 systems shipped, we are one of the largest labor automation technology providers in the industry. Founded at M.I.T. in 2008, Presto is headquartered in Silicon Valley, Calif. with customers including many of the top 20 restaurant chains in the 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373737"/>
        </w:rPr>
        <w:t>About Evergreen Restaurant Ventures, Inc.</w:t>
      </w:r>
    </w:p>
    <w:p>
      <w:pPr>
        <w:spacing w:after="0" w:line="27"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373737"/>
        </w:rPr>
        <w:t>Evergreen Restaurant Group manages and operates both casual dining and fast casual concepts out of its headquarters in Redmond, Washington. For more information, please contact Mari Short at (425) 557-7711 extension 119.</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1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In connection with the proposed business combination involving Ventoux and Presto, Ventoux intends to file a registration statement, which will include a preliminary proxy statement/prospectus, with the SEC. The proxy statement/prospectus will be sent to stockholders of Ventoux. This press release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VENTOUX, THE PROPOSED BUSINESS COMBINATION AND RELATED MATTERS. The documents filed or that will be filed with the SEC relating to the proposed business combination (when they are available) can be obtained free of charge from the SEC’s website at </w:t>
      </w:r>
      <w:r>
        <w:rPr>
          <w:rFonts w:ascii="Arial" w:cs="Arial" w:eastAsia="Arial" w:hAnsi="Arial"/>
          <w:sz w:val="17"/>
          <w:szCs w:val="17"/>
          <w:color w:val="0000FF"/>
        </w:rPr>
        <w:t>www.sec.gov</w:t>
      </w:r>
      <w:r>
        <w:rPr>
          <w:rFonts w:ascii="Arial" w:cs="Arial" w:eastAsia="Arial" w:hAnsi="Arial"/>
          <w:sz w:val="17"/>
          <w:szCs w:val="17"/>
          <w:color w:val="auto"/>
        </w:rPr>
        <w:t>. These documents (when they are available) can also be obtained free of charge from Ventoux upon written request at Ventoux CCM Acquisition Corp., 1 East Putnam Avenue, Floor 4, Greenwich, CT 06830.</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communication is for informational purposes only and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communication is not a solicitation of a proxy from any investor or security holder. However, Ventoux, Presto, and certain of their directors and executive officers may be deemed to be participants in the solicitation of proxies in connection with the proposed business combination under the rules of the SEC. Information about Ventoux’s directors and executive officers and their ownership of Ventoux’s securities is set forth in filings with the SEC, including Ventoux’s annual report on Form 10-K filed with the SEC on February 23, 2022. To the extent that holdings of Ventoux’s securities have changed since the amounts included in Ventoux’s most recent annual report, such changes have been or will be reflected on Statements of Change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This communication contains “forward-looking statements” within the meaning of the Private Securities Litigation Reform Act of 1995. Such statements include, but are not limited to, statements about future financial and operating results, plans, objectives, expectations and intentions with respect to future operations, products and services and expectations regarding the proposed business combination between Presto and Ventoux; and other statements identified by words such as “will likely result,” “are expected to,” “will continue,” “is anticipated,” “estimated,” “believe,” “intend,” “plan,” “projection,” “outlook” or words of similar meaning.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66"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In addition to factors previously disclosed or that will be disclosed in Ventoux’s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Ventoux, Presto, the Company or others following the announcement of the proposed business combination and any definitive agreements with respect thereto; (3) the inability to complete the proposed business combination due to the failure to obtain approval of the stockholders of Ventoux or Presto; (4) the inability of Presto to satisfy other conditions to closing; (5) changes to the proposed structure of the proposed business combination that may be required or appropriate as a result of applicable laws or regulations or as a condition to obtaining regulatory approval of the proposed business combination; (6) the ability to meet stock exchange listing standards in connection with and following the consummation of the proposed business combination; (7) the risk that the proposed business combination disrupts current plans and operations of Presto as a result of the announcement and consummation of the proposed business combination; (8) the ability to recognize the anticipated benefits of the proposed business combination, which may be affected by, among other things, competition, the ability of the Company to grow and manage growth profitably, grow its customer base, maintain relationships with customers and suppliers and retain its management and key employees; (9) the impact of the COVID-19 pandemic on the business of Presto and the Company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proposed business combination; (13) changes in applicable laws or regulations; (14) the possibility that Presto or the Company may be adversely affected by other economic, business, regulatory, and/or competitive factors;</w:t>
      </w:r>
    </w:p>
    <w:p>
      <w:pPr>
        <w:spacing w:after="0" w:line="11" w:lineRule="exact"/>
        <w:rPr>
          <w:sz w:val="20"/>
          <w:szCs w:val="20"/>
          <w:color w:val="auto"/>
        </w:rPr>
      </w:pPr>
    </w:p>
    <w:p>
      <w:pPr>
        <w:jc w:val="both"/>
        <w:ind w:right="60" w:firstLine="8"/>
        <w:spacing w:after="0" w:line="273" w:lineRule="auto"/>
        <w:tabs>
          <w:tab w:leader="none" w:pos="345" w:val="left"/>
        </w:tabs>
        <w:numPr>
          <w:ilvl w:val="0"/>
          <w:numId w:val="2"/>
        </w:numPr>
        <w:rPr>
          <w:rFonts w:ascii="Arial" w:cs="Arial" w:eastAsia="Arial" w:hAnsi="Arial"/>
          <w:sz w:val="17"/>
          <w:szCs w:val="17"/>
          <w:color w:val="auto"/>
        </w:rPr>
      </w:pPr>
      <w:r>
        <w:rPr>
          <w:rFonts w:ascii="Arial" w:cs="Arial" w:eastAsia="Arial" w:hAnsi="Arial"/>
          <w:sz w:val="17"/>
          <w:szCs w:val="17"/>
          <w:color w:val="auto"/>
        </w:rPr>
        <w:t>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Ventoux and Presto or the date of such information in the case of information from persons other than Ventoux and Presto, and we disclaim any intention or obligation to update any forward-looking statements as a result of developments occurring after the date of this communication.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purposes only, are not forecasts and may not reflect actual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Rajul Misra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of Marketing, Presto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(408) 659-6825</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0000FF"/>
        </w:rPr>
        <w:t>media@presto.com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Gardella &amp; Michael Bowen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0000FF"/>
        </w:rPr>
        <w:t>investor@presto.com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4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2022-03-02T15:56:24Z</dcterms:created>
  <dcterms:modified xsi:type="dcterms:W3CDTF">2022-03-02T15:56:24Z</dcterms:modified>
</cp:coreProperties>
</file>