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  <w:vMerge w:val="restart"/>
          </w:tcPr>
          <w:p>
            <w:pPr>
              <w:jc w:val="center"/>
              <w:ind w:right="2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3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21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1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2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Suri Rajat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3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3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7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4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3.43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4.7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2,240,762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2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5,268,529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08/27/2017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5,268,529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Cashless exercise of options.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Rajat Suri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06/30/2023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-7674610</wp:posOffset>
            </wp:positionV>
            <wp:extent cx="7045960" cy="7132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45017" TargetMode="External"/><Relationship Id="rId9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2023-06-30T18:50:32Z</dcterms:created>
  <dcterms:modified xsi:type="dcterms:W3CDTF">2023-06-30T18:50:32Z</dcterms:modified>
</cp:coreProperties>
</file>