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320" w:type="dxa"/>
        <w:tblCellMar>
          <w:top w:w="0" w:type="dxa"/>
          <w:left w:w="0" w:type="dxa"/>
          <w:bottom w:w="0" w:type="dxa"/>
          <w:right w:w="0" w:type="dxa"/>
        </w:tblCellMar>
      </w:tblPr>
      <w:tr>
        <w:trPr>
          <w:trHeight w:val="228"/>
        </w:trPr>
        <w:tc>
          <w:tcPr>
            <w:tcW w:w="4900" w:type="dxa"/>
            <w:vAlign w:val="bottom"/>
          </w:tcPr>
          <w:p>
            <w:pPr>
              <w:jc w:val="center"/>
              <w:ind w:right="930"/>
              <w:spacing w:after="0"/>
              <w:rPr>
                <w:sz w:val="20"/>
                <w:szCs w:val="20"/>
                <w:color w:val="auto"/>
              </w:rPr>
            </w:pPr>
            <w:r>
              <w:rPr>
                <w:rFonts w:ascii="Arial" w:cs="Arial" w:eastAsia="Arial" w:hAnsi="Arial"/>
                <w:sz w:val="18"/>
                <w:szCs w:val="18"/>
                <w:b w:val="1"/>
                <w:bCs w:val="1"/>
                <w:color w:val="auto"/>
                <w:w w:val="97"/>
              </w:rPr>
              <w:t>UNITED STATES</w:t>
            </w:r>
          </w:p>
        </w:tc>
        <w:tc>
          <w:tcPr>
            <w:tcW w:w="2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900" w:type="dxa"/>
            <w:vAlign w:val="bottom"/>
          </w:tcPr>
          <w:p>
            <w:pPr>
              <w:jc w:val="center"/>
              <w:ind w:right="930"/>
              <w:spacing w:after="0" w:line="198" w:lineRule="exact"/>
              <w:rPr>
                <w:sz w:val="20"/>
                <w:szCs w:val="20"/>
                <w:color w:val="auto"/>
              </w:rPr>
            </w:pPr>
            <w:r>
              <w:rPr>
                <w:rFonts w:ascii="Arial" w:cs="Arial" w:eastAsia="Arial" w:hAnsi="Arial"/>
                <w:sz w:val="18"/>
                <w:szCs w:val="18"/>
                <w:b w:val="1"/>
                <w:bCs w:val="1"/>
                <w:color w:val="auto"/>
              </w:rPr>
              <w:t>SECURITIES AND EXCHANGE COMMISSION</w:t>
            </w:r>
          </w:p>
        </w:tc>
        <w:tc>
          <w:tcPr>
            <w:tcW w:w="260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SEC FILE NUMBER</w:t>
            </w:r>
          </w:p>
        </w:tc>
        <w:tc>
          <w:tcPr>
            <w:tcW w:w="0" w:type="dxa"/>
            <w:vAlign w:val="bottom"/>
          </w:tcPr>
          <w:p>
            <w:pPr>
              <w:spacing w:after="0"/>
              <w:rPr>
                <w:sz w:val="1"/>
                <w:szCs w:val="1"/>
                <w:color w:val="auto"/>
              </w:rPr>
            </w:pPr>
          </w:p>
        </w:tc>
      </w:tr>
      <w:tr>
        <w:trPr>
          <w:trHeight w:val="241"/>
        </w:trPr>
        <w:tc>
          <w:tcPr>
            <w:tcW w:w="4900" w:type="dxa"/>
            <w:vAlign w:val="bottom"/>
          </w:tcPr>
          <w:p>
            <w:pPr>
              <w:ind w:left="940"/>
              <w:spacing w:after="0"/>
              <w:rPr>
                <w:sz w:val="20"/>
                <w:szCs w:val="20"/>
                <w:color w:val="auto"/>
              </w:rPr>
            </w:pPr>
            <w:r>
              <w:rPr>
                <w:rFonts w:ascii="Arial" w:cs="Arial" w:eastAsia="Arial" w:hAnsi="Arial"/>
                <w:sz w:val="18"/>
                <w:szCs w:val="18"/>
                <w:b w:val="1"/>
                <w:bCs w:val="1"/>
                <w:color w:val="auto"/>
              </w:rPr>
              <w:t>Washington, D.C. 20549</w:t>
            </w:r>
          </w:p>
        </w:tc>
        <w:tc>
          <w:tcPr>
            <w:tcW w:w="260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001-39830</w:t>
            </w:r>
          </w:p>
        </w:tc>
        <w:tc>
          <w:tcPr>
            <w:tcW w:w="0" w:type="dxa"/>
            <w:vAlign w:val="bottom"/>
          </w:tcPr>
          <w:p>
            <w:pPr>
              <w:spacing w:after="0"/>
              <w:rPr>
                <w:sz w:val="1"/>
                <w:szCs w:val="1"/>
                <w:color w:val="auto"/>
              </w:rPr>
            </w:pPr>
          </w:p>
        </w:tc>
      </w:tr>
      <w:tr>
        <w:trPr>
          <w:trHeight w:val="223"/>
        </w:trPr>
        <w:tc>
          <w:tcPr>
            <w:tcW w:w="4900" w:type="dxa"/>
            <w:vAlign w:val="bottom"/>
            <w:vMerge w:val="restart"/>
          </w:tcPr>
          <w:p>
            <w:pPr>
              <w:jc w:val="center"/>
              <w:ind w:right="930"/>
              <w:spacing w:after="0"/>
              <w:rPr>
                <w:sz w:val="20"/>
                <w:szCs w:val="20"/>
                <w:color w:val="auto"/>
              </w:rPr>
            </w:pPr>
            <w:r>
              <w:rPr>
                <w:rFonts w:ascii="Arial" w:cs="Arial" w:eastAsia="Arial" w:hAnsi="Arial"/>
                <w:sz w:val="18"/>
                <w:szCs w:val="18"/>
                <w:b w:val="1"/>
                <w:bCs w:val="1"/>
                <w:color w:val="auto"/>
                <w:w w:val="97"/>
              </w:rPr>
              <w:t>FORM 12b-25</w:t>
            </w:r>
          </w:p>
        </w:tc>
        <w:tc>
          <w:tcPr>
            <w:tcW w:w="2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00" w:type="dxa"/>
            <w:vAlign w:val="bottom"/>
            <w:vMerge w:val="continue"/>
          </w:tcPr>
          <w:p>
            <w:pPr>
              <w:spacing w:after="0"/>
              <w:rPr>
                <w:sz w:val="17"/>
                <w:szCs w:val="17"/>
                <w:color w:val="auto"/>
              </w:rPr>
            </w:pPr>
          </w:p>
        </w:tc>
        <w:tc>
          <w:tcPr>
            <w:tcW w:w="260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CUSIP NUMBER</w:t>
            </w:r>
          </w:p>
        </w:tc>
        <w:tc>
          <w:tcPr>
            <w:tcW w:w="0" w:type="dxa"/>
            <w:vAlign w:val="bottom"/>
          </w:tcPr>
          <w:p>
            <w:pPr>
              <w:spacing w:after="0"/>
              <w:rPr>
                <w:sz w:val="1"/>
                <w:szCs w:val="1"/>
                <w:color w:val="auto"/>
              </w:rPr>
            </w:pPr>
          </w:p>
        </w:tc>
      </w:tr>
      <w:tr>
        <w:trPr>
          <w:trHeight w:val="237"/>
        </w:trPr>
        <w:tc>
          <w:tcPr>
            <w:tcW w:w="4900" w:type="dxa"/>
            <w:vAlign w:val="bottom"/>
            <w:vMerge w:val="restart"/>
          </w:tcPr>
          <w:p>
            <w:pPr>
              <w:jc w:val="center"/>
              <w:ind w:right="930"/>
              <w:spacing w:after="0"/>
              <w:rPr>
                <w:sz w:val="20"/>
                <w:szCs w:val="20"/>
                <w:color w:val="auto"/>
              </w:rPr>
            </w:pPr>
            <w:r>
              <w:rPr>
                <w:rFonts w:ascii="Arial" w:cs="Arial" w:eastAsia="Arial" w:hAnsi="Arial"/>
                <w:sz w:val="18"/>
                <w:szCs w:val="18"/>
                <w:b w:val="1"/>
                <w:bCs w:val="1"/>
                <w:color w:val="auto"/>
              </w:rPr>
              <w:t>NOTIFICATION OF LATE FILING</w:t>
            </w:r>
          </w:p>
        </w:tc>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74113T105</w:t>
            </w:r>
          </w:p>
        </w:tc>
        <w:tc>
          <w:tcPr>
            <w:tcW w:w="0" w:type="dxa"/>
            <w:vAlign w:val="bottom"/>
          </w:tcPr>
          <w:p>
            <w:pPr>
              <w:spacing w:after="0"/>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4900" w:type="dxa"/>
            <w:vAlign w:val="bottom"/>
          </w:tcPr>
          <w:p>
            <w:pPr>
              <w:ind w:left="340"/>
              <w:spacing w:after="0" w:line="207" w:lineRule="exact"/>
              <w:rPr>
                <w:sz w:val="20"/>
                <w:szCs w:val="20"/>
                <w:color w:val="auto"/>
              </w:rPr>
            </w:pPr>
            <w:r>
              <w:rPr>
                <w:rFonts w:ascii="Arial" w:cs="Arial" w:eastAsia="Arial" w:hAnsi="Arial"/>
                <w:sz w:val="18"/>
                <w:szCs w:val="18"/>
                <w:color w:val="auto"/>
              </w:rPr>
              <w:t xml:space="preserve">Form N-CEN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(Check One):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w:t>
      </w:r>
    </w:p>
    <w:p>
      <w:pPr>
        <w:spacing w:after="0" w:line="63" w:lineRule="exact"/>
        <w:rPr>
          <w:sz w:val="24"/>
          <w:szCs w:val="24"/>
          <w:color w:val="auto"/>
        </w:rPr>
      </w:pPr>
    </w:p>
    <w:p>
      <w:pPr>
        <w:ind w:left="1820" w:hanging="207"/>
        <w:spacing w:after="0" w:line="207" w:lineRule="exact"/>
        <w:tabs>
          <w:tab w:leader="none" w:pos="1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N-CEN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16"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For Period Ended: September 30, 2023</w:t>
      </w:r>
    </w:p>
    <w:p>
      <w:pPr>
        <w:spacing w:after="0" w:line="18" w:lineRule="exact"/>
        <w:rPr>
          <w:sz w:val="24"/>
          <w:szCs w:val="24"/>
          <w:color w:val="auto"/>
        </w:rPr>
      </w:pPr>
    </w:p>
    <w:p>
      <w:pPr>
        <w:ind w:left="1820" w:hanging="207"/>
        <w:spacing w:after="0"/>
        <w:tabs>
          <w:tab w:leader="none" w:pos="1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820" w:hanging="207"/>
        <w:spacing w:after="0"/>
        <w:tabs>
          <w:tab w:leader="none" w:pos="1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820" w:hanging="207"/>
        <w:spacing w:after="0"/>
        <w:tabs>
          <w:tab w:leader="none" w:pos="1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620" w:right="4859" w:hanging="7"/>
        <w:spacing w:after="0" w:line="321" w:lineRule="auto"/>
        <w:tabs>
          <w:tab w:leader="none" w:pos="182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on Form 10-Q For the Transition Period Ended:</w:t>
      </w:r>
    </w:p>
    <w:p>
      <w:pPr>
        <w:spacing w:after="0" w:line="149" w:lineRule="exact"/>
        <w:rPr>
          <w:sz w:val="24"/>
          <w:szCs w:val="24"/>
          <w:color w:val="auto"/>
        </w:rPr>
      </w:pPr>
    </w:p>
    <w:p>
      <w:pPr>
        <w:jc w:val="center"/>
        <w:ind w:left="200" w:right="219"/>
        <w:spacing w:after="0" w:line="282" w:lineRule="auto"/>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545211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291465"/>
                    </a:xfrm>
                    <a:prstGeom prst="rect">
                      <a:avLst/>
                    </a:prstGeom>
                    <a:noFill/>
                  </pic:spPr>
                </pic:pic>
              </a:graphicData>
            </a:graphic>
          </wp:anchor>
        </w:drawing>
      </w:r>
    </w:p>
    <w:p>
      <w:pPr>
        <w:spacing w:after="0" w:line="159" w:lineRule="exact"/>
        <w:rPr>
          <w:sz w:val="24"/>
          <w:szCs w:val="24"/>
          <w:color w:val="auto"/>
        </w:rPr>
      </w:pPr>
    </w:p>
    <w:p>
      <w:pPr>
        <w:ind w:left="200"/>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44"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Presto Automation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54006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pacing w:after="0" w:line="20"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280670</wp:posOffset>
            </wp:positionV>
            <wp:extent cx="54006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985 Industrial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54006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San Carlos, California 94070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54006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0675"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City, State and Zip Code</w:t>
      </w:r>
    </w:p>
    <w:p>
      <w:pPr>
        <w:spacing w:after="0" w:line="221"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left="200" w:right="239"/>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614680</wp:posOffset>
            </wp:positionV>
            <wp:extent cx="5452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1" w:name="page2"/>
    <w:bookmarkEnd w:id="1"/>
    <w:p>
      <w:pPr>
        <w:ind w:left="1100" w:right="959" w:hanging="404"/>
        <w:spacing w:after="0" w:line="277"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75" w:lineRule="exact"/>
        <w:rPr>
          <w:rFonts w:ascii="Arial" w:cs="Arial" w:eastAsia="Arial" w:hAnsi="Arial"/>
          <w:sz w:val="18"/>
          <w:szCs w:val="18"/>
          <w:color w:val="auto"/>
        </w:rPr>
      </w:pPr>
    </w:p>
    <w:p>
      <w:pPr>
        <w:ind w:left="1100" w:hanging="409"/>
        <w:spacing w:after="0"/>
        <w:tabs>
          <w:tab w:leader="none" w:pos="11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w:t>
      </w:r>
    </w:p>
    <w:p>
      <w:pPr>
        <w:spacing w:after="0" w:line="34" w:lineRule="exact"/>
        <w:rPr>
          <w:rFonts w:ascii="Arial" w:cs="Arial" w:eastAsia="Arial" w:hAnsi="Arial"/>
          <w:sz w:val="17"/>
          <w:szCs w:val="17"/>
          <w:color w:val="auto"/>
        </w:rPr>
      </w:pPr>
    </w:p>
    <w:p>
      <w:pPr>
        <w:ind w:left="1100" w:right="459" w:hanging="790"/>
        <w:spacing w:after="0" w:line="211" w:lineRule="auto"/>
        <w:tabs>
          <w:tab w:leader="none" w:pos="1100" w:val="left"/>
        </w:tabs>
        <w:numPr>
          <w:ilvl w:val="0"/>
          <w:numId w:val="3"/>
        </w:numPr>
        <w:rPr>
          <w:rFonts w:ascii="MS PGothic" w:cs="MS PGothic" w:eastAsia="MS PGothic" w:hAnsi="MS PGothic"/>
          <w:sz w:val="36"/>
          <w:szCs w:val="36"/>
          <w:color w:val="auto"/>
          <w:vertAlign w:val="subscript"/>
        </w:rPr>
      </w:pPr>
      <w:r>
        <w:rPr>
          <w:rFonts w:ascii="Arial" w:cs="Arial" w:eastAsia="Arial" w:hAnsi="Arial"/>
          <w:sz w:val="18"/>
          <w:szCs w:val="18"/>
          <w:color w:val="auto"/>
        </w:rPr>
        <w:t>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08" w:lineRule="exact"/>
        <w:rPr>
          <w:rFonts w:ascii="MS PGothic" w:cs="MS PGothic" w:eastAsia="MS PGothic" w:hAnsi="MS PGothic"/>
          <w:sz w:val="36"/>
          <w:szCs w:val="36"/>
          <w:color w:val="auto"/>
          <w:vertAlign w:val="subscript"/>
        </w:rPr>
      </w:pPr>
    </w:p>
    <w:p>
      <w:pPr>
        <w:ind w:left="1100" w:hanging="404"/>
        <w:spacing w:after="0"/>
        <w:tabs>
          <w:tab w:leader="none" w:pos="11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accountant’s statement or other exhibit required by Rule 12b-25(c) has been attached if applicable.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left="200" w:right="299"/>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70"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8"/>
          <w:szCs w:val="18"/>
          <w:color w:val="auto"/>
        </w:rPr>
        <w:t>Presto Automation Inc. (“Presto” or the “Company”) has determined that it will not be able to file its Quarterly Report on Form 10-Q for the quarterly period ended September 30, 2023 (the “Quarterly Report”) within the prescribed time period as it is still finalizing its financial results and preparing the according disclosures and will need the time from the extension to do so.</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will file the Quarterly Report within the five-day extension period provided for under Rule 12b-25.</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98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Stanley Mbugua</w:t>
            </w:r>
          </w:p>
        </w:tc>
        <w:tc>
          <w:tcPr>
            <w:tcW w:w="2000" w:type="dxa"/>
            <w:vAlign w:val="bottom"/>
          </w:tcPr>
          <w:p>
            <w:pPr>
              <w:jc w:val="right"/>
              <w:ind w:right="710"/>
              <w:spacing w:after="0"/>
              <w:rPr>
                <w:sz w:val="20"/>
                <w:szCs w:val="20"/>
                <w:color w:val="auto"/>
              </w:rPr>
            </w:pPr>
            <w:r>
              <w:rPr>
                <w:rFonts w:ascii="Arial" w:cs="Arial" w:eastAsia="Arial" w:hAnsi="Arial"/>
                <w:sz w:val="18"/>
                <w:szCs w:val="18"/>
                <w:color w:val="auto"/>
              </w:rPr>
              <w:t>(650)</w:t>
            </w:r>
          </w:p>
        </w:tc>
        <w:tc>
          <w:tcPr>
            <w:tcW w:w="460" w:type="dxa"/>
            <w:vAlign w:val="bottom"/>
          </w:tcPr>
          <w:p>
            <w:pPr>
              <w:spacing w:after="0"/>
              <w:rPr>
                <w:sz w:val="20"/>
                <w:szCs w:val="20"/>
                <w:color w:val="auto"/>
              </w:rPr>
            </w:pPr>
          </w:p>
        </w:tc>
        <w:tc>
          <w:tcPr>
            <w:tcW w:w="3140" w:type="dxa"/>
            <w:vAlign w:val="bottom"/>
          </w:tcPr>
          <w:p>
            <w:pPr>
              <w:jc w:val="right"/>
              <w:ind w:right="1150"/>
              <w:spacing w:after="0"/>
              <w:rPr>
                <w:sz w:val="20"/>
                <w:szCs w:val="20"/>
                <w:color w:val="auto"/>
              </w:rPr>
            </w:pPr>
            <w:r>
              <w:rPr>
                <w:rFonts w:ascii="Arial" w:cs="Arial" w:eastAsia="Arial" w:hAnsi="Arial"/>
                <w:sz w:val="18"/>
                <w:szCs w:val="18"/>
                <w:color w:val="auto"/>
              </w:rPr>
              <w:t>817-9012</w:t>
            </w:r>
          </w:p>
        </w:tc>
      </w:tr>
      <w:tr>
        <w:trPr>
          <w:trHeight w:val="34"/>
        </w:trPr>
        <w:tc>
          <w:tcPr>
            <w:tcW w:w="25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30"/>
        </w:trPr>
        <w:tc>
          <w:tcPr>
            <w:tcW w:w="2520" w:type="dxa"/>
            <w:vAlign w:val="bottom"/>
          </w:tcPr>
          <w:p>
            <w:pPr>
              <w:jc w:val="center"/>
              <w:spacing w:after="0"/>
              <w:rPr>
                <w:sz w:val="20"/>
                <w:szCs w:val="20"/>
                <w:color w:val="auto"/>
              </w:rPr>
            </w:pPr>
            <w:r>
              <w:rPr>
                <w:rFonts w:ascii="Arial" w:cs="Arial" w:eastAsia="Arial" w:hAnsi="Arial"/>
                <w:sz w:val="18"/>
                <w:szCs w:val="18"/>
                <w:color w:val="auto"/>
                <w:w w:val="93"/>
              </w:rPr>
              <w:t>(Name)</w:t>
            </w:r>
          </w:p>
        </w:tc>
        <w:tc>
          <w:tcPr>
            <w:tcW w:w="4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(Area Code)</w:t>
            </w:r>
          </w:p>
        </w:tc>
        <w:tc>
          <w:tcPr>
            <w:tcW w:w="46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420" w:right="239" w:hanging="215"/>
        <w:spacing w:after="0" w:line="230" w:lineRule="exact"/>
        <w:rPr>
          <w:sz w:val="20"/>
          <w:szCs w:val="20"/>
          <w:color w:val="auto"/>
        </w:rPr>
      </w:pPr>
      <w:r>
        <w:rPr>
          <w:rFonts w:ascii="Arial" w:cs="Arial" w:eastAsia="Arial" w:hAnsi="Arial"/>
          <w:sz w:val="17"/>
          <w:szCs w:val="17"/>
          <w:color w:val="auto"/>
        </w:rPr>
        <w:t xml:space="preserve">(2)Have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75" w:lineRule="exact"/>
        <w:rPr>
          <w:sz w:val="20"/>
          <w:szCs w:val="20"/>
          <w:color w:val="auto"/>
        </w:rPr>
      </w:pPr>
    </w:p>
    <w:p>
      <w:pPr>
        <w:jc w:val="both"/>
        <w:ind w:left="420" w:right="239" w:hanging="215"/>
        <w:spacing w:after="0" w:line="220" w:lineRule="exact"/>
        <w:rPr>
          <w:sz w:val="20"/>
          <w:szCs w:val="20"/>
          <w:color w:val="auto"/>
        </w:rPr>
      </w:pPr>
      <w:r>
        <w:rPr>
          <w:rFonts w:ascii="Arial" w:cs="Arial" w:eastAsia="Arial" w:hAnsi="Arial"/>
          <w:sz w:val="18"/>
          <w:szCs w:val="18"/>
          <w:color w:val="auto"/>
        </w:rPr>
        <w:t xml:space="preserve">(3)Is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4" w:lineRule="exact"/>
        <w:rPr>
          <w:sz w:val="20"/>
          <w:szCs w:val="20"/>
          <w:color w:val="auto"/>
        </w:rPr>
      </w:pPr>
    </w:p>
    <w:p>
      <w:pPr>
        <w:ind w:left="200" w:right="359"/>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left="200" w:right="279"/>
        <w:spacing w:after="0" w:line="273" w:lineRule="auto"/>
        <w:rPr>
          <w:sz w:val="20"/>
          <w:szCs w:val="20"/>
          <w:color w:val="auto"/>
        </w:rPr>
      </w:pPr>
      <w:r>
        <w:rPr>
          <w:rFonts w:ascii="Arial" w:cs="Arial" w:eastAsia="Arial" w:hAnsi="Arial"/>
          <w:sz w:val="17"/>
          <w:szCs w:val="17"/>
          <w:color w:val="auto"/>
        </w:rPr>
        <w:t>The Company is required by Part IV, Item (3) of Form 12b-25 to provide as part of this filing an explanation regarding whether the results of operation it expects to report for the quarterly period ending September 30, 2023, will reflect significant changes from the Company’s results of operations for the quarterly period ended September 30, 2022. Because the Company has not completed its financial statements and the necessary reviews as described above, the Company is unable to provide a reasonable estimate of its results of operations for the quarterly period ended September 30, 2023 and will instead provide them by the extended deadline.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648970</wp:posOffset>
            </wp:positionV>
            <wp:extent cx="54521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2" w:name="page3"/>
    <w:bookmarkEnd w:id="2"/>
    <w:p>
      <w:pPr>
        <w:ind w:left="200"/>
        <w:spacing w:after="0"/>
        <w:tabs>
          <w:tab w:leader="none" w:pos="4220" w:val="left"/>
          <w:tab w:leader="none" w:pos="4760" w:val="left"/>
        </w:tabs>
        <w:rPr>
          <w:sz w:val="20"/>
          <w:szCs w:val="20"/>
          <w:color w:val="auto"/>
        </w:rPr>
      </w:pPr>
      <w:r>
        <w:rPr>
          <w:rFonts w:ascii="Arial" w:cs="Arial" w:eastAsia="Arial" w:hAnsi="Arial"/>
          <w:sz w:val="18"/>
          <w:szCs w:val="18"/>
          <w:color w:val="auto"/>
        </w:rPr>
        <w:t>Date: November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Stanley Mbugua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25457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Stanley Mbugua</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758825</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lowerLetter"/>
      <w:start w:val="1"/>
    </w:lvl>
  </w:abstractNum>
  <w:abstractNum w:abstractNumId="3">
    <w:nsid w:val="625558EC"/>
    <w:multiLevelType w:val="hybridMultilevel"/>
    <w:lvl w:ilvl="0">
      <w:lvlJc w:val="left"/>
      <w:lvlText w:val="☒"/>
      <w:numFmt w:val="bullet"/>
      <w:start w:val="1"/>
    </w:lvl>
    <w:lvl w:ilvl="1">
      <w:lvlJc w:val="left"/>
      <w:lvlText w:val="(%2)"/>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2023-11-15T15:36:41Z</dcterms:created>
  <dcterms:modified xsi:type="dcterms:W3CDTF">2023-11-15T15:36:41Z</dcterms:modified>
</cp:coreProperties>
</file>