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Macdonald Matthew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VTAQU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VENTOUX CCM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 EAST PUTNAM AVENUE,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 4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CFO,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2,728,875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Consists of shares owned by Ventoux Acquisition Holdings LLC, for which Edward Scheetz and Matthew MacDonald are the managing members.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Matthew MacDonald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37141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2020-12-23T17:26:49Z</dcterms:created>
  <dcterms:modified xsi:type="dcterms:W3CDTF">2020-12-23T17:26:49Z</dcterms:modified>
</cp:coreProperties>
</file>