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SCHEETZ EDWARD</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VENTOUX CCM ACQUISITION CORP.</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EAST PUTNAM AVENUE, FLOOR 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Ventoux CCM Acquisition Corp.</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VTAQU</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12/30/2020</w:t>
      </w:r>
    </w:p>
    <w:p>
      <w:pPr>
        <w:spacing w:after="0" w:line="20" w:lineRule="exact"/>
        <w:rPr>
          <w:sz w:val="24"/>
          <w:szCs w:val="24"/>
          <w:color w:val="auto"/>
        </w:rPr>
      </w:pPr>
      <w:r>
        <w:rPr>
          <w:sz w:val="24"/>
          <w:szCs w:val="24"/>
          <w:color w:val="auto"/>
        </w:rPr>
        <w:br w:type="column"/>
      </w:r>
    </w:p>
    <w:p>
      <w:pPr>
        <w:ind w:left="-9" w:right="720" w:firstLine="9"/>
        <w:spacing w:after="0" w:line="252"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1751" w:val="left"/>
          <w:tab w:leader="none" w:pos="2071"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1"/>
          <w:szCs w:val="11"/>
          <w:color w:val="auto"/>
        </w:rPr>
        <w:t>10% Owner</w:t>
      </w:r>
    </w:p>
    <w:p>
      <w:pPr>
        <w:ind w:left="191"/>
        <w:spacing w:after="0"/>
        <w:tabs>
          <w:tab w:leader="none" w:pos="511" w:val="left"/>
          <w:tab w:leader="none" w:pos="2071" w:val="left"/>
        </w:tabs>
        <w:rPr>
          <w:sz w:val="20"/>
          <w:szCs w:val="20"/>
          <w:color w:val="auto"/>
        </w:rPr>
      </w:pPr>
      <w:r>
        <w:rPr>
          <w:rFonts w:ascii="Times New Roman" w:cs="Times New Roman" w:eastAsia="Times New Roman" w:hAnsi="Times New Roman"/>
          <w:sz w:val="20"/>
          <w:szCs w:val="20"/>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1"/>
          <w:szCs w:val="11"/>
          <w:color w:val="auto"/>
        </w:rPr>
        <w:t>Other (specify</w:t>
      </w:r>
    </w:p>
    <w:p>
      <w:pPr>
        <w:spacing w:after="0" w:line="36"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071"/>
        <w:spacing w:after="0"/>
        <w:rPr>
          <w:sz w:val="20"/>
          <w:szCs w:val="20"/>
          <w:color w:val="auto"/>
        </w:rPr>
      </w:pPr>
      <w:r>
        <w:rPr>
          <w:rFonts w:ascii="Times New Roman" w:cs="Times New Roman" w:eastAsia="Times New Roman" w:hAnsi="Times New Roman"/>
          <w:sz w:val="16"/>
          <w:szCs w:val="16"/>
          <w:color w:val="0000FF"/>
        </w:rPr>
        <w:t>Chairman, CEO</w:t>
      </w:r>
    </w:p>
    <w:p>
      <w:pPr>
        <w:spacing w:after="0" w:line="474" w:lineRule="exact"/>
        <w:rPr>
          <w:sz w:val="24"/>
          <w:szCs w:val="24"/>
          <w:color w:val="auto"/>
        </w:rPr>
      </w:pPr>
    </w:p>
    <w:p>
      <w:pPr>
        <w:sectPr>
          <w:pgSz w:w="11900" w:h="16838" w:orient="portrait"/>
          <w:cols w:equalWidth="0" w:num="3">
            <w:col w:w="3180" w:space="720"/>
            <w:col w:w="3480" w:space="349"/>
            <w:col w:w="3351"/>
          </w:cols>
          <w:pgMar w:left="460" w:top="214" w:right="359" w:bottom="1440" w:gutter="0" w:footer="0" w:header="0"/>
          <w:type w:val="continuous"/>
        </w:sectPr>
      </w:pPr>
    </w:p>
    <w:p>
      <w:pPr>
        <w:spacing w:after="0" w:line="1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GREENWICH</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06830</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7" w:lineRule="exact"/>
        <w:rPr>
          <w:sz w:val="24"/>
          <w:szCs w:val="24"/>
          <w:color w:val="auto"/>
        </w:rPr>
      </w:pPr>
    </w:p>
    <w:p>
      <w:pPr>
        <w:jc w:val="right"/>
        <w:ind w:right="220"/>
        <w:spacing w:after="0"/>
        <w:rPr>
          <w:sz w:val="20"/>
          <w:szCs w:val="20"/>
          <w:color w:val="auto"/>
        </w:rPr>
      </w:pPr>
      <w:r>
        <w:rPr>
          <w:rFonts w:ascii="Arial" w:cs="Arial" w:eastAsia="Arial" w:hAnsi="Arial"/>
          <w:sz w:val="13"/>
          <w:szCs w:val="13"/>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217170</wp:posOffset>
            </wp:positionV>
            <wp:extent cx="6972300" cy="849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849630"/>
                    </a:xfrm>
                    <a:prstGeom prst="rect">
                      <a:avLst/>
                    </a:prstGeom>
                    <a:noFill/>
                  </pic:spPr>
                </pic:pic>
              </a:graphicData>
            </a:graphic>
          </wp:anchor>
        </w:drawing>
      </w:r>
    </w:p>
    <w:p>
      <w:pPr>
        <w:spacing w:after="0" w:line="398" w:lineRule="exact"/>
        <w:rPr>
          <w:sz w:val="24"/>
          <w:szCs w:val="24"/>
          <w:color w:val="auto"/>
        </w:rPr>
      </w:pPr>
    </w:p>
    <w:p>
      <w:pPr>
        <w:sectPr>
          <w:pgSz w:w="11900" w:h="16838" w:orient="portrait"/>
          <w:cols w:equalWidth="0" w:num="2">
            <w:col w:w="3760" w:space="140"/>
            <w:col w:w="718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0"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1802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80276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vMerge w:val="continue"/>
          </w:tcPr>
          <w:p>
            <w:pPr>
              <w:spacing w:after="0"/>
              <w:rPr>
                <w:sz w:val="13"/>
                <w:szCs w:val="13"/>
                <w:color w:val="auto"/>
              </w:rPr>
            </w:pPr>
          </w:p>
        </w:tc>
        <w:tc>
          <w:tcPr>
            <w:tcW w:w="9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Warrants</w:t>
            </w: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to</w:t>
            </w: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left="60"/>
              <w:spacing w:after="0"/>
              <w:rPr>
                <w:sz w:val="20"/>
                <w:szCs w:val="20"/>
                <w:color w:val="auto"/>
              </w:rPr>
            </w:pPr>
            <w:r>
              <w:rPr>
                <w:rFonts w:ascii="Times New Roman" w:cs="Times New Roman" w:eastAsia="Times New Roman" w:hAnsi="Times New Roman"/>
                <w:sz w:val="13"/>
                <w:szCs w:val="13"/>
                <w:color w:val="0000FF"/>
                <w:w w:val="94"/>
              </w:rPr>
              <w:t>Common</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0000FF"/>
              </w:rPr>
              <w:t>4,000,000</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0"/>
        </w:trPr>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purchase</w:t>
            </w:r>
          </w:p>
        </w:tc>
        <w:tc>
          <w:tcPr>
            <w:tcW w:w="70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540" w:type="dxa"/>
            <w:vAlign w:val="bottom"/>
            <w:vMerge w:val="restart"/>
          </w:tcPr>
          <w:p>
            <w:pPr>
              <w:jc w:val="right"/>
              <w:ind w:right="677"/>
              <w:spacing w:after="0"/>
              <w:rPr>
                <w:sz w:val="20"/>
                <w:szCs w:val="20"/>
                <w:color w:val="auto"/>
              </w:rPr>
            </w:pPr>
            <w:r>
              <w:rPr>
                <w:rFonts w:ascii="Times New Roman" w:cs="Times New Roman" w:eastAsia="Times New Roman" w:hAnsi="Times New Roman"/>
                <w:sz w:val="13"/>
                <w:szCs w:val="13"/>
                <w:color w:val="0000FF"/>
              </w:rPr>
              <w:t>12/30/2020</w:t>
            </w:r>
          </w:p>
        </w:tc>
        <w:tc>
          <w:tcPr>
            <w:tcW w:w="110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P</w:t>
            </w:r>
          </w:p>
        </w:tc>
        <w:tc>
          <w:tcPr>
            <w:tcW w:w="114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0000FF"/>
              </w:rPr>
              <w:t>4,000,000</w:t>
            </w:r>
          </w:p>
        </w:tc>
        <w:tc>
          <w:tcPr>
            <w:tcW w:w="7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2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w:t>
            </w:r>
          </w:p>
        </w:tc>
        <w:tc>
          <w:tcPr>
            <w:tcW w:w="10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00FF"/>
              </w:rPr>
              <w:t>4,000,000</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I</w:t>
            </w: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60"/>
              <w:spacing w:after="0" w:line="101" w:lineRule="exact"/>
              <w:rPr>
                <w:sz w:val="20"/>
                <w:szCs w:val="20"/>
                <w:color w:val="auto"/>
              </w:rPr>
            </w:pPr>
            <w:r>
              <w:rPr>
                <w:rFonts w:ascii="Times New Roman" w:cs="Times New Roman" w:eastAsia="Times New Roman" w:hAnsi="Times New Roman"/>
                <w:sz w:val="11"/>
                <w:szCs w:val="11"/>
                <w:color w:val="0000FF"/>
              </w:rPr>
              <w:t>Stock</w:t>
            </w:r>
          </w:p>
        </w:tc>
        <w:tc>
          <w:tcPr>
            <w:tcW w:w="9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60" w:type="dxa"/>
            <w:vAlign w:val="bottom"/>
            <w:vMerge w:val="restart"/>
          </w:tcPr>
          <w:p>
            <w:pPr>
              <w:ind w:left="200"/>
              <w:spacing w:after="0" w:line="101" w:lineRule="exact"/>
              <w:rPr>
                <w:sz w:val="20"/>
                <w:szCs w:val="20"/>
                <w:color w:val="auto"/>
              </w:rPr>
            </w:pPr>
            <w:r>
              <w:rPr>
                <w:rFonts w:ascii="Times New Roman" w:cs="Times New Roman" w:eastAsia="Times New Roman" w:hAnsi="Times New Roman"/>
                <w:sz w:val="8"/>
                <w:szCs w:val="8"/>
                <w:color w:val="0000FF"/>
              </w:rPr>
              <w:t>Footnote</w:t>
            </w:r>
            <w:r>
              <w:rPr>
                <w:rFonts w:ascii="Times New Roman" w:cs="Times New Roman" w:eastAsia="Times New Roman" w:hAnsi="Times New Roman"/>
                <w:sz w:val="11"/>
                <w:szCs w:val="11"/>
                <w:color w:val="008000"/>
                <w:vertAlign w:val="superscript"/>
              </w:rPr>
              <w:t>(3)</w:t>
            </w:r>
          </w:p>
        </w:tc>
        <w:tc>
          <w:tcPr>
            <w:tcW w:w="0" w:type="dxa"/>
            <w:vAlign w:val="bottom"/>
          </w:tcPr>
          <w:p>
            <w:pPr>
              <w:spacing w:after="0"/>
              <w:rPr>
                <w:sz w:val="1"/>
                <w:szCs w:val="1"/>
                <w:color w:val="auto"/>
              </w:rPr>
            </w:pPr>
          </w:p>
        </w:tc>
      </w:tr>
      <w:tr>
        <w:trPr>
          <w:trHeight w:val="21"/>
        </w:trPr>
        <w:tc>
          <w:tcPr>
            <w:tcW w:w="6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8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become exercisable on the later of (i) twelve (12) months from the closing of the registrant's initial public offering or (ii) the consummation of the registrant's initial business combination.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expire five (5) years after the completion of the registrant's initial business combination.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Warrants owned by Ventoux Acquisition Holdings LLC, for which Edward Scheetz and Matthew MacDonald are the managing members.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/s/ Edward Scheetz</w:t>
            </w:r>
          </w:p>
        </w:tc>
        <w:tc>
          <w:tcPr>
            <w:tcW w:w="76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12/30/2020</w:t>
            </w:r>
          </w:p>
        </w:tc>
      </w:tr>
      <w:tr>
        <w:trPr>
          <w:trHeight w:val="20"/>
        </w:trPr>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43057"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2020-12-30T15:57:45Z</dcterms:created>
  <dcterms:modified xsi:type="dcterms:W3CDTF">2020-12-30T15:57:45Z</dcterms:modified>
</cp:coreProperties>
</file>